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5BA3F10C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3472E5">
        <w:rPr>
          <w:rFonts w:cs="Arial"/>
          <w:b/>
          <w:bCs/>
          <w:sz w:val="32"/>
          <w:szCs w:val="32"/>
        </w:rPr>
        <w:t>1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00E5F466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3472E5">
        <w:rPr>
          <w:rFonts w:cs="Arial"/>
          <w:b/>
          <w:bCs/>
          <w:sz w:val="32"/>
          <w:szCs w:val="32"/>
        </w:rPr>
        <w:t>31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3472E5">
        <w:rPr>
          <w:rFonts w:cs="Arial"/>
          <w:b/>
          <w:bCs/>
          <w:sz w:val="32"/>
          <w:szCs w:val="32"/>
        </w:rPr>
        <w:t>1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379F911E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</w:p>
    <w:p w14:paraId="60173EDD" w14:textId="43BFA330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proofErr w:type="gramStart"/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</w:t>
      </w:r>
      <w:proofErr w:type="gramEnd"/>
      <w:r w:rsidR="00F7351E">
        <w:rPr>
          <w:rFonts w:cs="Arial"/>
          <w:b/>
          <w:szCs w:val="22"/>
        </w:rPr>
        <w:t xml:space="preserve">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AD3B53" w:rsidRPr="00AD3B53">
        <w:rPr>
          <w:rFonts w:cs="Arial"/>
          <w:bCs/>
          <w:szCs w:val="22"/>
        </w:rPr>
        <w:t>Zdeňka Vršecká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0FF91A38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F13260">
        <w:rPr>
          <w:rFonts w:cs="Arial"/>
          <w:szCs w:val="22"/>
        </w:rPr>
        <w:t xml:space="preserve">6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10707793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015FC3">
        <w:rPr>
          <w:rFonts w:cs="Arial"/>
        </w:rPr>
        <w:t>2</w:t>
      </w:r>
      <w:r w:rsidR="008A3C78">
        <w:rPr>
          <w:rFonts w:cs="Arial"/>
        </w:rPr>
        <w:t>0</w:t>
      </w:r>
      <w:r>
        <w:rPr>
          <w:rFonts w:cs="Arial"/>
        </w:rPr>
        <w:t>.1</w:t>
      </w:r>
      <w:r w:rsidR="008A3C78">
        <w:rPr>
          <w:rFonts w:cs="Arial"/>
        </w:rPr>
        <w:t>2</w:t>
      </w:r>
      <w:r>
        <w:rPr>
          <w:rFonts w:cs="Arial"/>
        </w:rPr>
        <w:t>.2022</w:t>
      </w:r>
    </w:p>
    <w:p w14:paraId="1A758335" w14:textId="6AA8C248" w:rsidR="00107138" w:rsidRPr="00107138" w:rsidRDefault="008A3C78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Obecní les</w:t>
      </w:r>
    </w:p>
    <w:p w14:paraId="319FB532" w14:textId="20298E03" w:rsidR="00107138" w:rsidRPr="00107138" w:rsidRDefault="00107138" w:rsidP="00107138">
      <w:pPr>
        <w:pStyle w:val="Odstavecseseznamem"/>
        <w:numPr>
          <w:ilvl w:val="0"/>
          <w:numId w:val="17"/>
        </w:numPr>
        <w:rPr>
          <w:rFonts w:cs="Arial"/>
        </w:rPr>
      </w:pPr>
      <w:r w:rsidRPr="00107138"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Sraz rodáků 730 let</w:t>
      </w:r>
    </w:p>
    <w:p w14:paraId="30A3D44A" w14:textId="4FAB7E20" w:rsidR="00107138" w:rsidRPr="00107138" w:rsidRDefault="008A3C78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Různé obecní záležitosti </w:t>
      </w:r>
    </w:p>
    <w:p w14:paraId="6F73278A" w14:textId="20DF1014" w:rsidR="00107138" w:rsidRPr="008A3C78" w:rsidRDefault="00107138" w:rsidP="008A3C78">
      <w:pPr>
        <w:ind w:left="360"/>
        <w:rPr>
          <w:rFonts w:cs="Arial"/>
        </w:rPr>
      </w:pPr>
    </w:p>
    <w:p w14:paraId="553C949C" w14:textId="77777777" w:rsidR="0067585B" w:rsidRPr="00103EDE" w:rsidRDefault="0067585B" w:rsidP="000305A2">
      <w:pPr>
        <w:pStyle w:val="Odstavecseseznamem"/>
        <w:ind w:left="1065"/>
        <w:rPr>
          <w:rFonts w:cs="Arial"/>
        </w:rPr>
      </w:pPr>
    </w:p>
    <w:p w14:paraId="0F841FBF" w14:textId="7F5B115E" w:rsidR="00AC2F40" w:rsidRPr="00A641E7" w:rsidRDefault="00FE1FB2" w:rsidP="00A641E7">
      <w:pPr>
        <w:rPr>
          <w:rFonts w:cs="Arial"/>
        </w:rPr>
      </w:pPr>
      <w:r>
        <w:rPr>
          <w:rFonts w:cs="Arial"/>
        </w:rPr>
        <w:t>Oproti zveřejněnému programu veřejného zasedání byl doplněn bod č.7</w:t>
      </w:r>
      <w:r w:rsidR="009D7877">
        <w:rPr>
          <w:rFonts w:cs="Arial"/>
        </w:rPr>
        <w:t xml:space="preserve"> 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26A48134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107138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B95C78A" w14:textId="77777777" w:rsidR="00E657B0" w:rsidRPr="007A7911" w:rsidRDefault="00E657B0" w:rsidP="006D549A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4C42294D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041DDA">
        <w:rPr>
          <w:rFonts w:cs="Arial"/>
          <w:szCs w:val="22"/>
        </w:rPr>
        <w:t>Janu Heverovou</w:t>
      </w:r>
      <w:r w:rsidR="00107138">
        <w:rPr>
          <w:rFonts w:cs="Arial"/>
          <w:szCs w:val="22"/>
        </w:rPr>
        <w:t xml:space="preserve"> a </w:t>
      </w:r>
      <w:r w:rsidR="00041DDA">
        <w:rPr>
          <w:rFonts w:cs="Arial"/>
          <w:szCs w:val="22"/>
        </w:rPr>
        <w:t xml:space="preserve">Helenu </w:t>
      </w:r>
      <w:proofErr w:type="spellStart"/>
      <w:r w:rsidR="00041DDA">
        <w:rPr>
          <w:rFonts w:cs="Arial"/>
          <w:szCs w:val="22"/>
        </w:rPr>
        <w:t>Mazákovou</w:t>
      </w:r>
      <w:proofErr w:type="spellEnd"/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1334D084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9B5158">
        <w:rPr>
          <w:rFonts w:cs="Arial"/>
          <w:szCs w:val="22"/>
        </w:rPr>
        <w:t>Janu Heverovou</w:t>
      </w:r>
      <w:r w:rsidR="00015FC3">
        <w:rPr>
          <w:rFonts w:cs="Arial"/>
          <w:szCs w:val="22"/>
        </w:rPr>
        <w:t xml:space="preserve"> a </w:t>
      </w:r>
      <w:r w:rsidR="009B5158">
        <w:rPr>
          <w:rFonts w:cs="Arial"/>
          <w:szCs w:val="22"/>
        </w:rPr>
        <w:t xml:space="preserve">Helenu </w:t>
      </w:r>
      <w:proofErr w:type="spellStart"/>
      <w:r w:rsidR="009B5158">
        <w:rPr>
          <w:rFonts w:cs="Arial"/>
          <w:szCs w:val="22"/>
        </w:rPr>
        <w:t>Mazákovou</w:t>
      </w:r>
      <w:proofErr w:type="spellEnd"/>
      <w:r w:rsidR="00015FC3">
        <w:rPr>
          <w:rFonts w:cs="Arial"/>
          <w:szCs w:val="22"/>
        </w:rPr>
        <w:t>.</w:t>
      </w:r>
      <w:r w:rsidR="00D261E1">
        <w:rPr>
          <w:rFonts w:cs="Arial"/>
          <w:vanish/>
          <w:szCs w:val="22"/>
        </w:rPr>
        <w:t>eHHHH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727E284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015FC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4AE10CF4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015FC3">
        <w:t>2</w:t>
      </w:r>
      <w:r w:rsidR="00041DDA">
        <w:t>0</w:t>
      </w:r>
      <w:r>
        <w:t>.1</w:t>
      </w:r>
      <w:r w:rsidR="00041DDA">
        <w:t>2</w:t>
      </w:r>
      <w:r>
        <w:t>.2022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245F4365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015FC3">
        <w:rPr>
          <w:rFonts w:cs="Arial"/>
          <w:szCs w:val="22"/>
        </w:rPr>
        <w:t>2</w:t>
      </w:r>
      <w:r w:rsidR="00041DDA">
        <w:rPr>
          <w:rFonts w:cs="Arial"/>
          <w:szCs w:val="22"/>
        </w:rPr>
        <w:t>0</w:t>
      </w:r>
      <w:r w:rsidR="00D261E1">
        <w:rPr>
          <w:rFonts w:cs="Arial"/>
          <w:szCs w:val="22"/>
        </w:rPr>
        <w:t>.1</w:t>
      </w:r>
      <w:r w:rsidR="00041DDA">
        <w:rPr>
          <w:rFonts w:cs="Arial"/>
          <w:szCs w:val="22"/>
        </w:rPr>
        <w:t>2</w:t>
      </w:r>
      <w:r w:rsidR="00D261E1">
        <w:rPr>
          <w:rFonts w:cs="Arial"/>
          <w:szCs w:val="22"/>
        </w:rPr>
        <w:t>.2022.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FE069EF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6947A82D" w:rsidR="00D261E1" w:rsidRPr="00015FC3" w:rsidRDefault="00041DDA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u w:val="single"/>
          <w:lang w:eastAsia="cs-CZ" w:bidi="ar-SA"/>
        </w:rPr>
        <w:t>Obecní les</w:t>
      </w:r>
    </w:p>
    <w:p w14:paraId="177BB91F" w14:textId="4ED9169A" w:rsidR="00F56343" w:rsidRPr="00F56343" w:rsidRDefault="00F56343" w:rsidP="00D261E1">
      <w:pPr>
        <w:pStyle w:val="Nadpis1"/>
      </w:pPr>
    </w:p>
    <w:p w14:paraId="1436CD58" w14:textId="24F1C9CD" w:rsidR="0083713D" w:rsidRPr="0071529B" w:rsidRDefault="0071529B" w:rsidP="0071529B">
      <w:pPr>
        <w:rPr>
          <w:rFonts w:eastAsiaTheme="majorEastAsia"/>
          <w:b/>
          <w:szCs w:val="29"/>
        </w:rPr>
      </w:pPr>
      <w:r>
        <w:rPr>
          <w:rFonts w:eastAsiaTheme="majorEastAsia"/>
          <w:bCs/>
          <w:szCs w:val="29"/>
        </w:rPr>
        <w:t xml:space="preserve">            </w:t>
      </w:r>
      <w:r w:rsidR="00F56343" w:rsidRPr="00F56343">
        <w:rPr>
          <w:rFonts w:eastAsiaTheme="majorEastAsia"/>
          <w:bCs/>
          <w:szCs w:val="29"/>
        </w:rPr>
        <w:t>Starost</w:t>
      </w:r>
      <w:r w:rsidR="00E51C41">
        <w:rPr>
          <w:rFonts w:eastAsiaTheme="majorEastAsia"/>
          <w:bCs/>
          <w:szCs w:val="29"/>
        </w:rPr>
        <w:t>ka</w:t>
      </w:r>
      <w:r w:rsidR="00F56343" w:rsidRPr="00F56343">
        <w:rPr>
          <w:rFonts w:eastAsiaTheme="majorEastAsia"/>
          <w:bCs/>
          <w:szCs w:val="29"/>
        </w:rPr>
        <w:t xml:space="preserve"> </w:t>
      </w:r>
      <w:r>
        <w:rPr>
          <w:rFonts w:eastAsiaTheme="majorEastAsia"/>
          <w:bCs/>
          <w:szCs w:val="29"/>
        </w:rPr>
        <w:t xml:space="preserve">obce </w:t>
      </w:r>
      <w:r w:rsidR="00041DDA">
        <w:rPr>
          <w:rFonts w:eastAsiaTheme="majorEastAsia"/>
          <w:bCs/>
          <w:szCs w:val="29"/>
        </w:rPr>
        <w:t>předala slovo místostarostovi panu Tomášovi Bělouškovi</w:t>
      </w:r>
      <w:r w:rsidR="007E75AE">
        <w:rPr>
          <w:rFonts w:eastAsiaTheme="majorEastAsia"/>
          <w:bCs/>
          <w:szCs w:val="29"/>
        </w:rPr>
        <w:t xml:space="preserve">, který zastupitelům sdělil stav obecního lesa. Informoval o prořezávce </w:t>
      </w:r>
      <w:proofErr w:type="gramStart"/>
      <w:r w:rsidR="007E75AE">
        <w:rPr>
          <w:rFonts w:eastAsiaTheme="majorEastAsia"/>
          <w:bCs/>
          <w:szCs w:val="29"/>
        </w:rPr>
        <w:t>lesa</w:t>
      </w:r>
      <w:proofErr w:type="gramEnd"/>
      <w:r w:rsidR="007E75AE">
        <w:rPr>
          <w:rFonts w:eastAsiaTheme="majorEastAsia"/>
          <w:bCs/>
          <w:szCs w:val="29"/>
        </w:rPr>
        <w:t xml:space="preserve"> s kterou zastupitelé souhlasí.</w:t>
      </w:r>
    </w:p>
    <w:p w14:paraId="6F58D5EC" w14:textId="77777777" w:rsidR="0071529B" w:rsidRPr="0071529B" w:rsidRDefault="0071529B" w:rsidP="0071529B">
      <w:pPr>
        <w:rPr>
          <w:rFonts w:eastAsiaTheme="majorEastAsia"/>
          <w:bCs/>
          <w:szCs w:val="29"/>
        </w:rPr>
      </w:pPr>
    </w:p>
    <w:p w14:paraId="034DB3BB" w14:textId="7094B6D4" w:rsidR="001B08E4" w:rsidRPr="001B08E4" w:rsidRDefault="001B08E4" w:rsidP="001B08E4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>Návrh usnesení č. 4</w:t>
      </w:r>
    </w:p>
    <w:p w14:paraId="0B1BDF18" w14:textId="1F328E32" w:rsidR="00AC6617" w:rsidRDefault="007E75AE" w:rsidP="001B08E4">
      <w:pPr>
        <w:rPr>
          <w:rFonts w:cs="Arial"/>
          <w:szCs w:val="22"/>
        </w:rPr>
      </w:pPr>
      <w:r>
        <w:rPr>
          <w:rFonts w:eastAsiaTheme="majorEastAsia"/>
          <w:bCs/>
          <w:szCs w:val="29"/>
        </w:rPr>
        <w:t>Zastupitelstvo</w:t>
      </w:r>
    </w:p>
    <w:p w14:paraId="2E6490FB" w14:textId="6092D020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 w:rsidR="00FC2AA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483FC12B" w:rsidR="003B644C" w:rsidRPr="009847BD" w:rsidRDefault="009847BD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 w:rsidRPr="009847BD">
        <w:rPr>
          <w:rFonts w:cs="Arial"/>
          <w:b/>
          <w:bCs/>
          <w:u w:val="single"/>
        </w:rPr>
        <w:t>Sraz rodáků</w:t>
      </w:r>
      <w:r w:rsidRPr="009847BD">
        <w:rPr>
          <w:rFonts w:ascii="Calibri" w:eastAsia="Times New Roman" w:hAnsi="Calibri" w:cs="Calibri"/>
          <w:b/>
          <w:bCs/>
          <w:color w:val="000000"/>
          <w:kern w:val="0"/>
          <w:sz w:val="24"/>
          <w:u w:val="single"/>
          <w:lang w:eastAsia="cs-CZ" w:bidi="ar-SA"/>
        </w:rPr>
        <w:t xml:space="preserve"> 730 let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140DEC03" w14:textId="76CD7DA2" w:rsidR="00505BC4" w:rsidRDefault="003B644C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Starostka </w:t>
      </w:r>
      <w:r w:rsidR="00505BC4">
        <w:rPr>
          <w:rFonts w:cs="Arial"/>
          <w:szCs w:val="22"/>
        </w:rPr>
        <w:t xml:space="preserve">informovala přítomné zastupitele o </w:t>
      </w:r>
      <w:r w:rsidR="009847BD">
        <w:rPr>
          <w:rFonts w:cs="Arial"/>
          <w:szCs w:val="22"/>
        </w:rPr>
        <w:t xml:space="preserve">výročí obce Zbenice v roce 2023. Zastupitelé se dohodli na termínu 24.6.2023 uspořádat sraz rodáků. </w:t>
      </w:r>
    </w:p>
    <w:p w14:paraId="2CD6C2B2" w14:textId="77777777" w:rsidR="00505BC4" w:rsidRDefault="00505BC4" w:rsidP="00C758ED">
      <w:pPr>
        <w:rPr>
          <w:rFonts w:cs="Arial"/>
          <w:szCs w:val="22"/>
        </w:rPr>
      </w:pPr>
    </w:p>
    <w:bookmarkEnd w:id="5"/>
    <w:p w14:paraId="78145EB1" w14:textId="77777777" w:rsidR="009D7877" w:rsidRDefault="009D7877" w:rsidP="005D0C80">
      <w:pPr>
        <w:tabs>
          <w:tab w:val="right" w:pos="8647"/>
        </w:tabs>
        <w:rPr>
          <w:rFonts w:cs="Arial"/>
          <w:szCs w:val="22"/>
        </w:rPr>
      </w:pPr>
    </w:p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5FE5DC3D" w14:textId="77777777" w:rsidR="009D7877" w:rsidRDefault="009D7877" w:rsidP="009D787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Různé obecní záležitosti</w:t>
      </w:r>
    </w:p>
    <w:p w14:paraId="103F04AD" w14:textId="77777777" w:rsidR="009D7877" w:rsidRDefault="009D7877" w:rsidP="009D7877">
      <w:pPr>
        <w:pStyle w:val="Odstavecseseznamem"/>
        <w:ind w:left="1069"/>
        <w:rPr>
          <w:rFonts w:cs="Arial"/>
          <w:b/>
          <w:bCs/>
          <w:u w:val="single"/>
        </w:rPr>
      </w:pPr>
    </w:p>
    <w:p w14:paraId="5CA325A1" w14:textId="77777777" w:rsidR="009D7877" w:rsidRDefault="009D7877" w:rsidP="009D7877">
      <w:pPr>
        <w:pStyle w:val="Odstavecseseznamem"/>
        <w:ind w:left="1069"/>
        <w:rPr>
          <w:rFonts w:cs="Arial"/>
        </w:rPr>
      </w:pPr>
      <w:r>
        <w:rPr>
          <w:rFonts w:cs="Arial"/>
        </w:rPr>
        <w:t>Host Jana Řezníčková oznámila nutnost opravy oplocení památníku obětem první a druhé světové války.</w:t>
      </w:r>
    </w:p>
    <w:p w14:paraId="77527271" w14:textId="77777777" w:rsidR="009D7877" w:rsidRDefault="009D7877" w:rsidP="009D7877">
      <w:pPr>
        <w:pStyle w:val="Odstavecseseznamem"/>
        <w:ind w:left="1069"/>
        <w:rPr>
          <w:rFonts w:cs="Arial"/>
        </w:rPr>
      </w:pPr>
    </w:p>
    <w:p w14:paraId="02E59DE6" w14:textId="77777777" w:rsidR="009D7877" w:rsidRDefault="009D7877" w:rsidP="009D7877">
      <w:pPr>
        <w:pStyle w:val="Odstavecseseznamem"/>
        <w:ind w:left="1069"/>
        <w:rPr>
          <w:rFonts w:cs="Arial"/>
        </w:rPr>
      </w:pPr>
    </w:p>
    <w:p w14:paraId="25901FEF" w14:textId="77777777" w:rsidR="00D64C08" w:rsidRPr="007E75AE" w:rsidRDefault="00D64C08" w:rsidP="007E75AE">
      <w:pPr>
        <w:rPr>
          <w:rFonts w:eastAsiaTheme="majorEastAsia"/>
          <w:bCs/>
          <w:szCs w:val="29"/>
        </w:rPr>
      </w:pPr>
    </w:p>
    <w:p w14:paraId="21108958" w14:textId="77777777" w:rsidR="009D7877" w:rsidRDefault="009D7877" w:rsidP="00AE3416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792EDE52" w14:textId="77777777" w:rsidR="009D7877" w:rsidRDefault="009D7877" w:rsidP="009D787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 w:rsidRPr="009D7877">
        <w:rPr>
          <w:rFonts w:eastAsiaTheme="majorEastAsia"/>
          <w:b/>
          <w:szCs w:val="29"/>
          <w:u w:val="single"/>
        </w:rPr>
        <w:t>Pravomoc</w:t>
      </w:r>
      <w:r>
        <w:rPr>
          <w:rFonts w:eastAsiaTheme="majorEastAsia"/>
          <w:b/>
          <w:szCs w:val="29"/>
          <w:u w:val="single"/>
        </w:rPr>
        <w:t xml:space="preserve"> k rozpočtovým opatřením</w:t>
      </w:r>
    </w:p>
    <w:p w14:paraId="159D1871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355CE616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1B7D5BBA" w14:textId="759FE6C4" w:rsidR="00AE3416" w:rsidRDefault="009D7877" w:rsidP="009D7877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proofErr w:type="gramStart"/>
      <w:r w:rsidRPr="009D7877">
        <w:rPr>
          <w:rFonts w:eastAsiaTheme="majorEastAsia"/>
          <w:bCs/>
          <w:szCs w:val="29"/>
          <w:u w:val="single"/>
        </w:rPr>
        <w:t xml:space="preserve">Návrh  </w:t>
      </w:r>
      <w:r>
        <w:rPr>
          <w:rFonts w:eastAsiaTheme="majorEastAsia"/>
          <w:bCs/>
          <w:szCs w:val="29"/>
          <w:u w:val="single"/>
        </w:rPr>
        <w:t>usnesení</w:t>
      </w:r>
      <w:proofErr w:type="gramEnd"/>
      <w:r>
        <w:rPr>
          <w:rFonts w:eastAsiaTheme="majorEastAsia"/>
          <w:bCs/>
          <w:szCs w:val="29"/>
          <w:u w:val="single"/>
        </w:rPr>
        <w:t xml:space="preserve"> č.9</w:t>
      </w:r>
    </w:p>
    <w:p w14:paraId="430EB676" w14:textId="22DCD817" w:rsidR="009D7877" w:rsidRDefault="009D7877" w:rsidP="009D787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Zastupitelstvo obce Zbenice po projednání stanovuje v souladu s § 102 odst.2 </w:t>
      </w:r>
      <w:proofErr w:type="spellStart"/>
      <w:proofErr w:type="gramStart"/>
      <w:r>
        <w:rPr>
          <w:rFonts w:eastAsiaTheme="majorEastAsia"/>
          <w:bCs/>
          <w:szCs w:val="29"/>
        </w:rPr>
        <w:t>písm.a</w:t>
      </w:r>
      <w:proofErr w:type="spellEnd"/>
      <w:proofErr w:type="gramEnd"/>
      <w:r>
        <w:rPr>
          <w:rFonts w:eastAsiaTheme="majorEastAsia"/>
          <w:bCs/>
          <w:szCs w:val="29"/>
        </w:rPr>
        <w:t>) zákona</w:t>
      </w:r>
    </w:p>
    <w:p w14:paraId="75AA571D" w14:textId="2965BB36" w:rsidR="009D7877" w:rsidRDefault="009D7877" w:rsidP="009D787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č. 128/2000 Sb. o obcích ve znění pozdějších předpisů stanovuje rozsah provádění jednotlivých rozpočtových opatření, kterými je pověřen starosta obce. Starosta je oprávněn provést rozpočtové opatření do částky 150 000,- Kč na každém jednotlivém paragrafu v rámci jednoho rozpočtového opatření.</w:t>
      </w:r>
    </w:p>
    <w:p w14:paraId="2A63E8BC" w14:textId="639058B9" w:rsidR="009D7877" w:rsidRDefault="009D7877" w:rsidP="009D787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Rozpočtová opatření v částkách vyšších může starosta obce samostatně provádět jen v případech:</w:t>
      </w:r>
    </w:p>
    <w:p w14:paraId="648C15C9" w14:textId="6803F331" w:rsidR="009D7877" w:rsidRDefault="009D7877" w:rsidP="009D7877">
      <w:pPr>
        <w:pStyle w:val="Odstavecseseznamem"/>
        <w:widowControl/>
        <w:numPr>
          <w:ilvl w:val="0"/>
          <w:numId w:val="36"/>
        </w:numPr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lastRenderedPageBreak/>
        <w:t>rozpočtového zapojení účelově přidělených finančních prostředků z jiných rozpočtů</w:t>
      </w:r>
    </w:p>
    <w:p w14:paraId="6A301683" w14:textId="57A5EAAF" w:rsidR="009D7877" w:rsidRDefault="009D7877" w:rsidP="009D7877">
      <w:pPr>
        <w:pStyle w:val="Odstavecseseznamem"/>
        <w:widowControl/>
        <w:numPr>
          <w:ilvl w:val="0"/>
          <w:numId w:val="36"/>
        </w:numPr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kdy zapojení výdaje vyžaduje nutný výdaj na zajištění chodu obce, v případě havárií nebo stavu nouze, výdaj k odvrácení možných škod, dále když včasné provedení úhrady je vázáno penalizací a dopady penalizací mohou výrazně případná rizika z neoprávněné úhrady</w:t>
      </w:r>
    </w:p>
    <w:p w14:paraId="2A1615F5" w14:textId="064102E1" w:rsidR="009D7877" w:rsidRDefault="009D7877" w:rsidP="009D7877">
      <w:pPr>
        <w:pStyle w:val="Odstavecseseznamem"/>
        <w:widowControl/>
        <w:numPr>
          <w:ilvl w:val="0"/>
          <w:numId w:val="36"/>
        </w:numPr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úhrady pokut, penále z</w:t>
      </w:r>
      <w:r w:rsidR="006D549A">
        <w:rPr>
          <w:rFonts w:eastAsiaTheme="majorEastAsia"/>
          <w:bCs/>
          <w:szCs w:val="29"/>
        </w:rPr>
        <w:t> </w:t>
      </w:r>
      <w:r>
        <w:rPr>
          <w:rFonts w:eastAsiaTheme="majorEastAsia"/>
          <w:bCs/>
          <w:szCs w:val="29"/>
        </w:rPr>
        <w:t>rozhodnut</w:t>
      </w:r>
      <w:r w:rsidR="006D549A">
        <w:rPr>
          <w:rFonts w:eastAsiaTheme="majorEastAsia"/>
          <w:bCs/>
          <w:szCs w:val="29"/>
        </w:rPr>
        <w:t>í nadřízených orgánů a dohledů a další nutné výdaje, kdy schválení rozpočtového opatření je nezbytné a má jen formální charakter, protože výdaj musí být realizován</w:t>
      </w:r>
    </w:p>
    <w:p w14:paraId="42FF902C" w14:textId="586BF35C" w:rsidR="006D549A" w:rsidRDefault="006D549A" w:rsidP="009D7877">
      <w:pPr>
        <w:pStyle w:val="Odstavecseseznamem"/>
        <w:widowControl/>
        <w:numPr>
          <w:ilvl w:val="0"/>
          <w:numId w:val="36"/>
        </w:numPr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změna výdajů je vázána na změnu příjmů</w:t>
      </w:r>
    </w:p>
    <w:p w14:paraId="5324C943" w14:textId="007BFDBA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Rozpočtové opatření se dává zastupitelům na vědomí zveřejněním podle §16, odst.5, zákona 250/2000 Sb.</w:t>
      </w:r>
    </w:p>
    <w:p w14:paraId="2EB7B367" w14:textId="02101B37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Zastupitelé ukládají starostce provést revizi Směrnice k určení pravomoci k rozpočtovým opatřením s platností od 1.2.2023.</w:t>
      </w:r>
    </w:p>
    <w:p w14:paraId="33AFAA37" w14:textId="77777777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699980B0" w14:textId="77777777" w:rsidR="006D549A" w:rsidRDefault="006D549A" w:rsidP="006D549A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0EADC05" w14:textId="73745D26" w:rsidR="006D549A" w:rsidRPr="007A7911" w:rsidRDefault="006D549A" w:rsidP="006D549A">
      <w:pPr>
        <w:rPr>
          <w:rFonts w:cs="Arial"/>
          <w:szCs w:val="22"/>
        </w:rPr>
      </w:pPr>
      <w:r>
        <w:rPr>
          <w:rFonts w:cs="Arial"/>
          <w:b/>
          <w:szCs w:val="22"/>
        </w:rPr>
        <w:t>Usnesení č.9 bylo schváleno</w:t>
      </w:r>
    </w:p>
    <w:p w14:paraId="1F45C302" w14:textId="77777777" w:rsidR="00471CBA" w:rsidRDefault="00471CBA" w:rsidP="001F6A04">
      <w:pPr>
        <w:rPr>
          <w:rFonts w:eastAsiaTheme="majorEastAsia"/>
          <w:bCs/>
          <w:szCs w:val="29"/>
        </w:rPr>
      </w:pPr>
    </w:p>
    <w:p w14:paraId="5C59A4BB" w14:textId="77777777" w:rsidR="00A41045" w:rsidRPr="00471CBA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32B81E12" w14:textId="77777777" w:rsidR="00C856E2" w:rsidRDefault="00C856E2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10329146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5874752" w14:textId="7676F15E" w:rsidR="00D54C4E" w:rsidRDefault="00D54C4E" w:rsidP="00D54C4E">
      <w:pPr>
        <w:rPr>
          <w:rFonts w:cs="Arial"/>
        </w:rPr>
      </w:pPr>
    </w:p>
    <w:p w14:paraId="2EAAA9F5" w14:textId="1B3E72B6" w:rsidR="00D54C4E" w:rsidRPr="00D54C4E" w:rsidRDefault="00D54C4E" w:rsidP="00D54C4E">
      <w:pPr>
        <w:rPr>
          <w:rFonts w:cs="Arial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87F8" w14:textId="77777777" w:rsidR="009415D5" w:rsidRDefault="009415D5" w:rsidP="002F0EEC">
      <w:r>
        <w:separator/>
      </w:r>
    </w:p>
  </w:endnote>
  <w:endnote w:type="continuationSeparator" w:id="0">
    <w:p w14:paraId="3A7BD789" w14:textId="77777777" w:rsidR="009415D5" w:rsidRDefault="009415D5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EFFC" w14:textId="77777777" w:rsidR="009415D5" w:rsidRDefault="009415D5" w:rsidP="002F0EEC">
      <w:r>
        <w:separator/>
      </w:r>
    </w:p>
  </w:footnote>
  <w:footnote w:type="continuationSeparator" w:id="0">
    <w:p w14:paraId="5A00D615" w14:textId="77777777" w:rsidR="009415D5" w:rsidRDefault="009415D5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1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8"/>
  </w:num>
  <w:num w:numId="5" w16cid:durableId="1733500483">
    <w:abstractNumId w:val="36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5"/>
  </w:num>
  <w:num w:numId="9" w16cid:durableId="510528724">
    <w:abstractNumId w:val="29"/>
  </w:num>
  <w:num w:numId="10" w16cid:durableId="1754283225">
    <w:abstractNumId w:val="12"/>
  </w:num>
  <w:num w:numId="11" w16cid:durableId="353651234">
    <w:abstractNumId w:val="24"/>
  </w:num>
  <w:num w:numId="12" w16cid:durableId="1587263">
    <w:abstractNumId w:val="13"/>
  </w:num>
  <w:num w:numId="13" w16cid:durableId="1415588344">
    <w:abstractNumId w:val="23"/>
  </w:num>
  <w:num w:numId="14" w16cid:durableId="564535627">
    <w:abstractNumId w:val="28"/>
  </w:num>
  <w:num w:numId="15" w16cid:durableId="1668946799">
    <w:abstractNumId w:val="4"/>
  </w:num>
  <w:num w:numId="16" w16cid:durableId="761532047">
    <w:abstractNumId w:val="33"/>
  </w:num>
  <w:num w:numId="17" w16cid:durableId="676427243">
    <w:abstractNumId w:val="34"/>
  </w:num>
  <w:num w:numId="18" w16cid:durableId="219830034">
    <w:abstractNumId w:val="6"/>
  </w:num>
  <w:num w:numId="19" w16cid:durableId="1574781350">
    <w:abstractNumId w:val="17"/>
  </w:num>
  <w:num w:numId="20" w16cid:durableId="372198126">
    <w:abstractNumId w:val="10"/>
  </w:num>
  <w:num w:numId="21" w16cid:durableId="1099721629">
    <w:abstractNumId w:val="7"/>
  </w:num>
  <w:num w:numId="22" w16cid:durableId="114102789">
    <w:abstractNumId w:val="20"/>
  </w:num>
  <w:num w:numId="23" w16cid:durableId="1145272100">
    <w:abstractNumId w:val="32"/>
  </w:num>
  <w:num w:numId="24" w16cid:durableId="102305151">
    <w:abstractNumId w:val="22"/>
  </w:num>
  <w:num w:numId="25" w16cid:durableId="318505034">
    <w:abstractNumId w:val="16"/>
  </w:num>
  <w:num w:numId="26" w16cid:durableId="1595244284">
    <w:abstractNumId w:val="30"/>
  </w:num>
  <w:num w:numId="27" w16cid:durableId="47120578">
    <w:abstractNumId w:val="18"/>
  </w:num>
  <w:num w:numId="28" w16cid:durableId="1698458072">
    <w:abstractNumId w:val="27"/>
  </w:num>
  <w:num w:numId="29" w16cid:durableId="2142770226">
    <w:abstractNumId w:val="31"/>
  </w:num>
  <w:num w:numId="30" w16cid:durableId="622728786">
    <w:abstractNumId w:val="35"/>
  </w:num>
  <w:num w:numId="31" w16cid:durableId="430324801">
    <w:abstractNumId w:val="15"/>
  </w:num>
  <w:num w:numId="32" w16cid:durableId="1910266694">
    <w:abstractNumId w:val="21"/>
  </w:num>
  <w:num w:numId="33" w16cid:durableId="18825348">
    <w:abstractNumId w:val="9"/>
  </w:num>
  <w:num w:numId="34" w16cid:durableId="590352610">
    <w:abstractNumId w:val="14"/>
  </w:num>
  <w:num w:numId="35" w16cid:durableId="2034727710">
    <w:abstractNumId w:val="26"/>
  </w:num>
  <w:num w:numId="36" w16cid:durableId="78434489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42AE"/>
    <w:rsid w:val="002542ED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5D5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415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8</cp:revision>
  <cp:lastPrinted>2023-09-12T18:04:00Z</cp:lastPrinted>
  <dcterms:created xsi:type="dcterms:W3CDTF">2023-04-11T06:06:00Z</dcterms:created>
  <dcterms:modified xsi:type="dcterms:W3CDTF">2023-09-12T18:12:00Z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